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4" w:rsidRPr="003F0894" w:rsidRDefault="003F0894" w:rsidP="00757CE3">
      <w:pPr>
        <w:ind w:right="-1080" w:firstLine="0"/>
        <w:jc w:val="left"/>
        <w:rPr>
          <w:rFonts w:ascii="Arial" w:hAnsi="Arial" w:cs="Arial"/>
          <w:color w:val="595959" w:themeColor="text1" w:themeTint="A6"/>
          <w:sz w:val="24"/>
        </w:rPr>
      </w:pPr>
      <w:r w:rsidRPr="00757CE3">
        <w:rPr>
          <w:rFonts w:ascii="Arial" w:hAnsi="Arial" w:cs="Arial"/>
          <w:b/>
          <w:noProof/>
          <w:color w:val="595959" w:themeColor="text1" w:themeTint="A6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-314960</wp:posOffset>
            </wp:positionV>
            <wp:extent cx="4053840" cy="1086485"/>
            <wp:effectExtent l="0" t="0" r="0" b="0"/>
            <wp:wrapSquare wrapText="bothSides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1470025"/>
                      <a:chOff x="2743200" y="762000"/>
                      <a:chExt cx="6096000" cy="147002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2743200" y="762000"/>
                        <a:ext cx="60960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a:bodyPr>
                        <a:lstStyle>
                          <a:lvl1pPr algn="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3600" kern="1200">
                              <a:solidFill>
                                <a:schemeClr val="tx1"/>
                              </a:solidFill>
                              <a:latin typeface="Arial Black" pitchFamily="34" charset="0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l"/>
                          <a:r>
                            <a:rPr lang="en-US" sz="4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Black" pitchFamily="34" charset="0"/>
                            </a:rPr>
                            <a:t>Defining Global Competence:</a:t>
                          </a:r>
                          <a:br>
                            <a:rPr lang="en-US" sz="4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Black" pitchFamily="34" charset="0"/>
                            </a:rPr>
                          </a:br>
                          <a:r>
                            <a:rPr lang="en-US" sz="40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Finding the right metrics</a:t>
                          </a:r>
                          <a:r>
                            <a:rPr lang="en-US" sz="4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</a:rPr>
                            <a:t/>
                          </a:r>
                          <a:br>
                            <a:rPr lang="en-US" sz="4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</a:rPr>
                          </a:br>
                          <a:endParaRPr lang="en-US" sz="4400" b="1" cap="all" dirty="0">
                            <a:ln/>
                            <a:solidFill>
                              <a:schemeClr val="accent1"/>
                            </a:solidFill>
                            <a:effectLst>
                              <a:outerShdw blurRad="19685" dist="12700" dir="5400000" algn="tl" rotWithShape="0">
                                <a:schemeClr val="accent1">
                                  <a:satMod val="130000"/>
                                  <a:alpha val="60000"/>
                                </a:schemeClr>
                              </a:outerShdw>
                              <a:reflection blurRad="10000" stA="55000" endPos="48000" dist="500" dir="5400000" sy="-100000" algn="bl" rotWithShape="0"/>
                            </a:effectLst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proofErr w:type="gramStart"/>
      <w:r w:rsidRPr="00757CE3">
        <w:rPr>
          <w:rFonts w:ascii="Arial" w:hAnsi="Arial" w:cs="Arial"/>
          <w:b/>
          <w:color w:val="595959" w:themeColor="text1" w:themeTint="A6"/>
          <w:sz w:val="28"/>
        </w:rPr>
        <w:t>Title VI 50</w:t>
      </w:r>
      <w:r w:rsidRPr="00757CE3">
        <w:rPr>
          <w:rFonts w:ascii="Arial" w:hAnsi="Arial" w:cs="Arial"/>
          <w:b/>
          <w:color w:val="595959" w:themeColor="text1" w:themeTint="A6"/>
          <w:sz w:val="28"/>
          <w:vertAlign w:val="superscript"/>
        </w:rPr>
        <w:t>th</w:t>
      </w:r>
      <w:r w:rsidRPr="00757CE3">
        <w:rPr>
          <w:rFonts w:ascii="Arial" w:hAnsi="Arial" w:cs="Arial"/>
          <w:b/>
          <w:color w:val="595959" w:themeColor="text1" w:themeTint="A6"/>
          <w:sz w:val="28"/>
        </w:rPr>
        <w:t xml:space="preserve"> Anniversary Conference</w:t>
      </w:r>
      <w:r w:rsidRPr="003F0894">
        <w:rPr>
          <w:rFonts w:ascii="Arial" w:hAnsi="Arial" w:cs="Arial"/>
          <w:color w:val="595959" w:themeColor="text1" w:themeTint="A6"/>
          <w:sz w:val="24"/>
        </w:rPr>
        <w:br/>
        <w:t>March 19, 2009 | Washington, D.C.</w:t>
      </w:r>
      <w:proofErr w:type="gramEnd"/>
      <w:r w:rsidRPr="003F0894"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3F0894" w:rsidRDefault="003F0894" w:rsidP="003F0894"/>
    <w:p w:rsidR="000609B7" w:rsidRDefault="000609B7" w:rsidP="00CC3E81">
      <w:pPr>
        <w:spacing w:before="80" w:after="0"/>
        <w:ind w:left="-634" w:right="-547" w:firstLine="0"/>
        <w:jc w:val="left"/>
        <w:rPr>
          <w:rFonts w:ascii="Arial" w:hAnsi="Arial" w:cs="Arial"/>
          <w:b/>
          <w:color w:val="595959" w:themeColor="text1" w:themeTint="A6"/>
          <w:spacing w:val="20"/>
          <w:sz w:val="22"/>
        </w:rPr>
      </w:pPr>
    </w:p>
    <w:p w:rsidR="00AB719F" w:rsidRPr="00CC3E81" w:rsidRDefault="003F0894" w:rsidP="00CC3E81">
      <w:pPr>
        <w:spacing w:before="80" w:after="0"/>
        <w:ind w:left="-634" w:right="-547" w:firstLine="0"/>
        <w:jc w:val="left"/>
        <w:rPr>
          <w:rFonts w:ascii="Arial" w:hAnsi="Arial" w:cs="Arial"/>
          <w:color w:val="595959" w:themeColor="text1" w:themeTint="A6"/>
          <w:sz w:val="22"/>
        </w:rPr>
      </w:pPr>
      <w:r w:rsidRPr="003A6947">
        <w:rPr>
          <w:rFonts w:ascii="Arial" w:hAnsi="Arial" w:cs="Arial"/>
          <w:b/>
          <w:color w:val="404040" w:themeColor="text1" w:themeTint="BF"/>
          <w:spacing w:val="20"/>
          <w:sz w:val="22"/>
        </w:rPr>
        <w:t>Julie Fesenmaier</w:t>
      </w:r>
      <w:r w:rsidR="00AB719F" w:rsidRPr="003A6947">
        <w:rPr>
          <w:rFonts w:ascii="Arial" w:hAnsi="Arial" w:cs="Arial"/>
          <w:b/>
          <w:color w:val="404040" w:themeColor="text1" w:themeTint="BF"/>
          <w:sz w:val="22"/>
        </w:rPr>
        <w:t>,</w:t>
      </w:r>
      <w:r w:rsidR="00AB719F" w:rsidRPr="00CC3E81">
        <w:rPr>
          <w:rFonts w:ascii="Arial" w:hAnsi="Arial" w:cs="Arial"/>
          <w:color w:val="595959" w:themeColor="text1" w:themeTint="A6"/>
          <w:sz w:val="22"/>
        </w:rPr>
        <w:t xml:space="preserve"> Associate Research Director, Cochran Center for Research</w:t>
      </w:r>
      <w:r w:rsidRPr="00CC3E81">
        <w:rPr>
          <w:rFonts w:ascii="Arial" w:hAnsi="Arial" w:cs="Arial"/>
          <w:color w:val="595959" w:themeColor="text1" w:themeTint="A6"/>
          <w:sz w:val="22"/>
        </w:rPr>
        <w:t xml:space="preserve"> </w:t>
      </w:r>
    </w:p>
    <w:p w:rsidR="00AB719F" w:rsidRPr="00CC3E81" w:rsidRDefault="00AB719F" w:rsidP="00CC3E81">
      <w:pPr>
        <w:spacing w:before="80" w:after="0"/>
        <w:ind w:left="-634" w:right="-547" w:firstLine="0"/>
        <w:jc w:val="left"/>
        <w:rPr>
          <w:rFonts w:ascii="Arial" w:hAnsi="Arial" w:cs="Arial"/>
          <w:color w:val="595959" w:themeColor="text1" w:themeTint="A6"/>
          <w:spacing w:val="20"/>
          <w:sz w:val="22"/>
        </w:rPr>
      </w:pPr>
      <w:r w:rsidRPr="003A6947">
        <w:rPr>
          <w:rFonts w:ascii="Arial" w:hAnsi="Arial" w:cs="Arial"/>
          <w:b/>
          <w:color w:val="404040" w:themeColor="text1" w:themeTint="BF"/>
          <w:spacing w:val="20"/>
          <w:sz w:val="22"/>
        </w:rPr>
        <w:t>Kim Cahill</w:t>
      </w:r>
      <w:r w:rsidRPr="00CC3E81">
        <w:rPr>
          <w:rFonts w:ascii="Arial" w:hAnsi="Arial" w:cs="Arial"/>
          <w:b/>
          <w:color w:val="595959" w:themeColor="text1" w:themeTint="A6"/>
          <w:sz w:val="22"/>
        </w:rPr>
        <w:t>,</w:t>
      </w:r>
      <w:r w:rsidRPr="00CC3E81">
        <w:rPr>
          <w:rFonts w:ascii="Arial" w:hAnsi="Arial" w:cs="Arial"/>
          <w:color w:val="595959" w:themeColor="text1" w:themeTint="A6"/>
          <w:sz w:val="22"/>
        </w:rPr>
        <w:t xml:space="preserve"> Director, Temple </w:t>
      </w:r>
      <w:r w:rsidR="00162C1F">
        <w:rPr>
          <w:rFonts w:ascii="Arial" w:hAnsi="Arial" w:cs="Arial"/>
          <w:color w:val="595959" w:themeColor="text1" w:themeTint="A6"/>
          <w:sz w:val="22"/>
        </w:rPr>
        <w:t xml:space="preserve">CIBER </w:t>
      </w:r>
      <w:r w:rsidR="00CC3E81" w:rsidRPr="00CC3E81">
        <w:rPr>
          <w:rFonts w:ascii="Arial" w:hAnsi="Arial" w:cs="Arial"/>
          <w:color w:val="595959" w:themeColor="text1" w:themeTint="A6"/>
          <w:sz w:val="22"/>
        </w:rPr>
        <w:t>and Institute for Global Management Studies</w:t>
      </w:r>
    </w:p>
    <w:p w:rsidR="00AB719F" w:rsidRPr="00CC3E81" w:rsidRDefault="003F0894" w:rsidP="00CC3E81">
      <w:pPr>
        <w:spacing w:before="80" w:after="0"/>
        <w:ind w:left="-634" w:right="-547" w:firstLine="0"/>
        <w:jc w:val="left"/>
        <w:rPr>
          <w:rFonts w:ascii="Arial" w:hAnsi="Arial" w:cs="Arial"/>
          <w:color w:val="595959" w:themeColor="text1" w:themeTint="A6"/>
          <w:sz w:val="22"/>
        </w:rPr>
      </w:pPr>
      <w:r w:rsidRPr="003A6947">
        <w:rPr>
          <w:rFonts w:ascii="Arial" w:hAnsi="Arial" w:cs="Arial"/>
          <w:b/>
          <w:color w:val="404040" w:themeColor="text1" w:themeTint="BF"/>
          <w:sz w:val="22"/>
        </w:rPr>
        <w:t>Arvind Phatak</w:t>
      </w:r>
      <w:r w:rsidR="00AB719F" w:rsidRPr="003A6947">
        <w:rPr>
          <w:rFonts w:ascii="Arial" w:hAnsi="Arial" w:cs="Arial"/>
          <w:b/>
          <w:color w:val="404040" w:themeColor="text1" w:themeTint="BF"/>
          <w:sz w:val="22"/>
        </w:rPr>
        <w:t>,</w:t>
      </w:r>
      <w:r w:rsidR="00AB719F" w:rsidRPr="00CC3E81">
        <w:rPr>
          <w:rFonts w:ascii="Arial" w:hAnsi="Arial" w:cs="Arial"/>
          <w:color w:val="595959" w:themeColor="text1" w:themeTint="A6"/>
          <w:sz w:val="22"/>
        </w:rPr>
        <w:t xml:space="preserve"> Executive Director, </w:t>
      </w:r>
      <w:r w:rsidR="00077872">
        <w:rPr>
          <w:rFonts w:ascii="Arial" w:hAnsi="Arial" w:cs="Arial"/>
          <w:color w:val="595959" w:themeColor="text1" w:themeTint="A6"/>
          <w:sz w:val="22"/>
        </w:rPr>
        <w:t xml:space="preserve">Temple </w:t>
      </w:r>
      <w:r w:rsidR="00AB719F" w:rsidRPr="00CC3E81">
        <w:rPr>
          <w:rFonts w:ascii="Arial" w:hAnsi="Arial" w:cs="Arial"/>
          <w:color w:val="595959" w:themeColor="text1" w:themeTint="A6"/>
          <w:sz w:val="22"/>
        </w:rPr>
        <w:t xml:space="preserve">CIBER and Institute for Global Management Studies and </w:t>
      </w:r>
      <w:r w:rsidR="00AB719F" w:rsidRPr="00CC3E81">
        <w:rPr>
          <w:rFonts w:ascii="Arial" w:hAnsi="Arial" w:cs="Arial"/>
          <w:color w:val="595959" w:themeColor="text1" w:themeTint="A6"/>
          <w:sz w:val="22"/>
        </w:rPr>
        <w:br/>
        <w:t>Laura H. Carnell Professor of General and Strategic Management</w:t>
      </w:r>
    </w:p>
    <w:p w:rsidR="00201C65" w:rsidRPr="003A6947" w:rsidRDefault="003F0894" w:rsidP="00CC3E81">
      <w:pPr>
        <w:spacing w:before="80" w:after="0" w:line="288" w:lineRule="auto"/>
        <w:ind w:left="-630" w:right="-547" w:firstLine="0"/>
        <w:jc w:val="left"/>
        <w:rPr>
          <w:rFonts w:ascii="Arial" w:hAnsi="Arial" w:cs="Arial"/>
          <w:b/>
          <w:color w:val="404040" w:themeColor="text1" w:themeTint="BF"/>
          <w:spacing w:val="25"/>
          <w:sz w:val="22"/>
        </w:rPr>
      </w:pPr>
      <w:r w:rsidRPr="003A6947">
        <w:rPr>
          <w:rFonts w:ascii="Arial" w:hAnsi="Arial" w:cs="Arial"/>
          <w:b/>
          <w:color w:val="404040" w:themeColor="text1" w:themeTint="BF"/>
          <w:spacing w:val="25"/>
          <w:sz w:val="24"/>
        </w:rPr>
        <w:t>Fox School of Business | Temple University</w:t>
      </w:r>
    </w:p>
    <w:p w:rsidR="00940308" w:rsidRPr="003A6947" w:rsidRDefault="00940308" w:rsidP="00940308">
      <w:pPr>
        <w:ind w:left="0" w:firstLine="0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276860</wp:posOffset>
            </wp:positionV>
            <wp:extent cx="2979420" cy="2390140"/>
            <wp:effectExtent l="57150" t="19050" r="68580" b="48260"/>
            <wp:wrapTight wrapText="bothSides">
              <wp:wrapPolygon edited="0">
                <wp:start x="10220" y="-172"/>
                <wp:lineTo x="-414" y="22036"/>
                <wp:lineTo x="21821" y="22036"/>
                <wp:lineTo x="21959" y="22036"/>
                <wp:lineTo x="21959" y="21864"/>
                <wp:lineTo x="22097" y="21864"/>
                <wp:lineTo x="21545" y="20659"/>
                <wp:lineTo x="20854" y="19109"/>
                <wp:lineTo x="19611" y="16527"/>
                <wp:lineTo x="19473" y="16355"/>
                <wp:lineTo x="18230" y="13773"/>
                <wp:lineTo x="18092" y="13600"/>
                <wp:lineTo x="16849" y="11018"/>
                <wp:lineTo x="16711" y="10846"/>
                <wp:lineTo x="15468" y="8264"/>
                <wp:lineTo x="15330" y="8091"/>
                <wp:lineTo x="14087" y="5509"/>
                <wp:lineTo x="13949" y="5337"/>
                <wp:lineTo x="12706" y="2755"/>
                <wp:lineTo x="12568" y="2582"/>
                <wp:lineTo x="11325" y="0"/>
                <wp:lineTo x="11187" y="-172"/>
                <wp:lineTo x="10220" y="-172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940308" w:rsidRPr="003A6947" w:rsidRDefault="00940308" w:rsidP="00940308">
      <w:pPr>
        <w:tabs>
          <w:tab w:val="left" w:pos="1800"/>
        </w:tabs>
        <w:ind w:left="0" w:firstLine="0"/>
        <w:jc w:val="left"/>
        <w:rPr>
          <w:rFonts w:ascii="Arial" w:hAnsi="Arial" w:cs="Arial"/>
          <w:b/>
          <w:color w:val="404040" w:themeColor="text1" w:themeTint="BF"/>
          <w:sz w:val="24"/>
        </w:rPr>
      </w:pPr>
      <w:r w:rsidRPr="003A6947">
        <w:rPr>
          <w:rFonts w:ascii="Arial" w:hAnsi="Arial" w:cs="Arial"/>
          <w:b/>
          <w:color w:val="404040" w:themeColor="text1" w:themeTint="BF"/>
          <w:sz w:val="24"/>
        </w:rPr>
        <w:t>Global Leadership Pyramid</w:t>
      </w:r>
    </w:p>
    <w:p w:rsidR="00757CE3" w:rsidRPr="003F0894" w:rsidRDefault="00091DED">
      <w:pPr>
        <w:ind w:left="0" w:firstLine="0"/>
      </w:pPr>
      <w:r w:rsidRPr="00091DE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5527040</wp:posOffset>
            </wp:positionV>
            <wp:extent cx="5648325" cy="758825"/>
            <wp:effectExtent l="1905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1317486"/>
                      <a:chOff x="381000" y="533400"/>
                      <a:chExt cx="8153400" cy="1317486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>
                        <a:off x="381000" y="533400"/>
                        <a:ext cx="8153400" cy="1317486"/>
                        <a:chOff x="533400" y="533400"/>
                        <a:chExt cx="8153400" cy="1317486"/>
                      </a:xfrm>
                    </a:grpSpPr>
                    <a:pic>
                      <a:nvPicPr>
                        <a:cNvPr id="4" name="Picture 8" descr="http://www.sbm.temple.edu/press/logos/Centers/small/CIBER_201_4c.jpg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3400" y="533400"/>
                          <a:ext cx="4444995" cy="11430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4000"/>
                          </a:srgbClr>
                        </a:solidFill>
                      </a:spPr>
                    </a:pic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4495800" y="1143000"/>
                          <a:ext cx="4191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sz="2400" b="1" spc="150" dirty="0" smtClean="0">
                                <a:cs typeface="Arial" pitchFamily="34" charset="0"/>
                              </a:rPr>
                              <a:t>www.fox.temple.edu/ciber</a:t>
                            </a:r>
                            <a:br>
                              <a:rPr lang="en-US" sz="2400" b="1" spc="150" dirty="0" smtClean="0">
                                <a:cs typeface="Arial" pitchFamily="34" charset="0"/>
                              </a:rPr>
                            </a:br>
                            <a:r>
                              <a:rPr lang="en-US" sz="1600" dirty="0" smtClean="0"/>
                              <a:t>kcahill@temple.edu</a:t>
                            </a:r>
                            <a:endParaRPr lang="en-US" sz="2400" b="1" spc="150" dirty="0" smtClean="0"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F66C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1481455</wp:posOffset>
            </wp:positionV>
            <wp:extent cx="4399280" cy="3061970"/>
            <wp:effectExtent l="19050" t="0" r="0" b="0"/>
            <wp:wrapTight wrapText="bothSides">
              <wp:wrapPolygon edited="0">
                <wp:start x="842" y="0"/>
                <wp:lineTo x="842" y="4703"/>
                <wp:lineTo x="3835" y="6450"/>
                <wp:lineTo x="4396" y="6450"/>
                <wp:lineTo x="-94" y="8197"/>
                <wp:lineTo x="0" y="21367"/>
                <wp:lineTo x="7109" y="21367"/>
                <wp:lineTo x="7109" y="19351"/>
                <wp:lineTo x="20858" y="19217"/>
                <wp:lineTo x="20858" y="18142"/>
                <wp:lineTo x="7109" y="17201"/>
                <wp:lineTo x="19081" y="17201"/>
                <wp:lineTo x="21232" y="16932"/>
                <wp:lineTo x="21232" y="11154"/>
                <wp:lineTo x="20484" y="11019"/>
                <wp:lineTo x="13562" y="10751"/>
                <wp:lineTo x="13936" y="8735"/>
                <wp:lineTo x="19829" y="8601"/>
                <wp:lineTo x="20858" y="8332"/>
                <wp:lineTo x="20858" y="269"/>
                <wp:lineTo x="8512" y="0"/>
                <wp:lineTo x="842" y="0"/>
              </wp:wrapPolygon>
            </wp:wrapTight>
            <wp:docPr id="18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5763398"/>
                      <a:chOff x="228600" y="304800"/>
                      <a:chExt cx="8915400" cy="5763398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228600" y="304800"/>
                        <a:ext cx="8915400" cy="5763398"/>
                        <a:chOff x="228600" y="304800"/>
                        <a:chExt cx="8915400" cy="5763398"/>
                      </a:xfrm>
                    </a:grpSpPr>
                    <a:grpSp>
                      <a:nvGrpSpPr>
                        <a:cNvPr id="3" name="Group 20"/>
                        <a:cNvGrpSpPr/>
                      </a:nvGrpSpPr>
                      <a:grpSpPr>
                        <a:xfrm>
                          <a:off x="228600" y="304800"/>
                          <a:ext cx="8610600" cy="5763398"/>
                          <a:chOff x="304800" y="1219200"/>
                          <a:chExt cx="8610600" cy="5763398"/>
                        </a:xfrm>
                      </a:grpSpPr>
                      <a:cxnSp>
                        <a:nvCxnSpPr>
                          <a:cNvPr id="10" name="Shape 9"/>
                          <a:cNvCxnSpPr>
                            <a:stCxn id="16" idx="3"/>
                            <a:endCxn id="11" idx="3"/>
                          </a:cNvCxnSpPr>
                        </a:nvCxnSpPr>
                        <a:spPr>
                          <a:xfrm flipV="1">
                            <a:off x="3124200" y="4389623"/>
                            <a:ext cx="835657" cy="823260"/>
                          </a:xfrm>
                          <a:prstGeom prst="bentConnector2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1" name="Oval 10"/>
                          <a:cNvSpPr/>
                        </a:nvSpPr>
                        <a:spPr>
                          <a:xfrm>
                            <a:off x="3619500" y="2438400"/>
                            <a:ext cx="2324100" cy="2286000"/>
                          </a:xfrm>
                          <a:prstGeom prst="ellipse">
                            <a:avLst/>
                          </a:prstGeom>
                          <a:solidFill>
                            <a:srgbClr val="C10435"/>
                          </a:solidFill>
                          <a:ln>
                            <a:solidFill>
                              <a:srgbClr val="C10435"/>
                            </a:solidFill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0"/>
                            <a:bevelB w="6350"/>
                          </a:sp3d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b="1">
                                <a:ln w="12700">
                                  <a:solidFill>
                                    <a:schemeClr val="tx2">
                                      <a:satMod val="155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bg2">
                                    <a:tint val="85000"/>
                                    <a:satMod val="155000"/>
                                  </a:schemeClr>
                                </a:solidFill>
                                <a:effectLst>
                                  <a:outerShdw blurRad="41275" dist="20320" dir="1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3714750" y="2932093"/>
                            <a:ext cx="2228850" cy="95410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800" dirty="0" smtClean="0">
                                  <a:ln w="18415" cmpd="sng">
                                    <a:solidFill>
                                      <a:srgbClr val="FFFFFF"/>
                                    </a:solidFill>
                                    <a:prstDash val="solid"/>
                                  </a:ln>
                                  <a:solidFill>
                                    <a:srgbClr val="FFFFFF"/>
                                  </a:solidFill>
                                  <a:effectLst>
                                    <a:outerShdw blurRad="63500" dir="36000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  <a:latin typeface="Arial" pitchFamily="34" charset="0"/>
                                  <a:cs typeface="Arial" pitchFamily="34" charset="0"/>
                                </a:rPr>
                                <a:t>Global Competence</a:t>
                              </a:r>
                              <a:endParaRPr lang="en-US" sz="2800" dirty="0">
                                <a:ln w="18415" cmpd="sng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  <a:solidFill>
                                  <a:srgbClr val="FFFFFF"/>
                                </a:solidFill>
                                <a:effectLst>
                                  <a:outerShdw blurRad="63500" dir="36000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685800" y="1219200"/>
                            <a:ext cx="3048000" cy="123110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International Exposure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Diversity of experience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Live, study, work abroad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Travel</a:t>
                              </a: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TextBox 13"/>
                          <a:cNvSpPr txBox="1"/>
                        </a:nvSpPr>
                        <a:spPr>
                          <a:xfrm>
                            <a:off x="6629400" y="1295400"/>
                            <a:ext cx="2133600" cy="215443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2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Emotional </a:t>
                              </a:r>
                              <a:br>
                                <a:rPr lang="en-US" sz="22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</a:br>
                              <a:r>
                                <a:rPr lang="en-US" sz="22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Intelligence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Culturally aware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Curious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Empathetic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Non - judgmental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Open minded</a:t>
                              </a: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TextBox 14"/>
                          <a:cNvSpPr txBox="1"/>
                        </a:nvSpPr>
                        <a:spPr>
                          <a:xfrm>
                            <a:off x="5867400" y="4252317"/>
                            <a:ext cx="3048000" cy="15081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Communications Skills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Foreign language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Inter-cultural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Non-verbal</a:t>
                              </a:r>
                            </a:p>
                            <a:p>
                              <a:pPr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Verbal</a:t>
                              </a:r>
                              <a:endParaRPr lang="en-US" dirty="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304800" y="3443168"/>
                            <a:ext cx="2819400" cy="35394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2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Awareness of a </a:t>
                              </a:r>
                              <a:br>
                                <a:rPr lang="en-US" sz="22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</a:br>
                              <a:r>
                                <a:rPr lang="en-US" sz="2200" b="1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Greater World</a:t>
                              </a:r>
                            </a:p>
                            <a:p>
                              <a:pPr marL="114300" indent="-114300"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Appreciation of how the U.S. fits into world</a:t>
                              </a:r>
                            </a:p>
                            <a:p>
                              <a:pPr marL="114300" indent="-114300"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Global connectedness to people and issues</a:t>
                              </a:r>
                            </a:p>
                            <a:p>
                              <a:pPr marL="114300" indent="-114300"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Knowledge of globalization</a:t>
                              </a:r>
                            </a:p>
                            <a:p>
                              <a:pPr marL="114300" indent="-114300"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Mastery of subject area curriculum</a:t>
                              </a:r>
                            </a:p>
                            <a:p>
                              <a:pPr marL="114300" indent="-114300">
                                <a:buClr>
                                  <a:schemeClr val="accent3">
                                    <a:lumMod val="75000"/>
                                  </a:schemeClr>
                                </a:buClr>
                                <a:buFont typeface="Arial" pitchFamily="34" charset="0"/>
                                <a:buChar char="•"/>
                              </a:pPr>
                              <a:r>
                                <a:rPr lang="en-US" dirty="0" smtClean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Understanding world history, politics, religion</a:t>
                              </a: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7" name="Shape 16"/>
                          <a:cNvCxnSpPr>
                            <a:stCxn id="13" idx="2"/>
                          </a:cNvCxnSpPr>
                        </a:nvCxnSpPr>
                        <a:spPr>
                          <a:xfrm rot="16200000" flipH="1">
                            <a:off x="2596753" y="2063353"/>
                            <a:ext cx="673894" cy="1447800"/>
                          </a:xfrm>
                          <a:prstGeom prst="bentConnector2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" name="Shape 17"/>
                          <a:cNvCxnSpPr>
                            <a:stCxn id="15" idx="1"/>
                            <a:endCxn id="11" idx="5"/>
                          </a:cNvCxnSpPr>
                        </a:nvCxnSpPr>
                        <a:spPr>
                          <a:xfrm rot="10800000">
                            <a:off x="5603244" y="4389624"/>
                            <a:ext cx="264157" cy="616747"/>
                          </a:xfrm>
                          <a:prstGeom prst="bentConnector2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" name="Shape 18"/>
                          <a:cNvCxnSpPr>
                            <a:stCxn id="14" idx="1"/>
                            <a:endCxn id="11" idx="7"/>
                          </a:cNvCxnSpPr>
                        </a:nvCxnSpPr>
                        <a:spPr>
                          <a:xfrm rot="10800000" flipV="1">
                            <a:off x="5603244" y="2372617"/>
                            <a:ext cx="1026157" cy="400559"/>
                          </a:xfrm>
                          <a:prstGeom prst="bentConnector2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7010400" y="5181600"/>
                          <a:ext cx="21336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Arial"/>
                                <a:cs typeface="Arial"/>
                              </a:rPr>
                              <a:t>© Temple CIBER</a:t>
                            </a:r>
                            <a:endParaRPr lang="en-US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sectPr w:rsidR="00757CE3" w:rsidRPr="003F0894" w:rsidSect="00757CE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3ED"/>
    <w:multiLevelType w:val="hybridMultilevel"/>
    <w:tmpl w:val="351854DC"/>
    <w:lvl w:ilvl="0" w:tplc="A12EDA2A">
      <w:start w:val="1"/>
      <w:numFmt w:val="bullet"/>
      <w:lvlText w:val="•"/>
      <w:lvlJc w:val="left"/>
      <w:pPr>
        <w:ind w:left="173" w:hanging="360"/>
      </w:pPr>
      <w:rPr>
        <w:rFonts w:ascii="Goudy Old Style" w:hAnsi="Goudy Old Style" w:hint="default"/>
        <w:b w:val="0"/>
        <w:i w:val="0"/>
        <w:color w:val="FCD908" w:themeColor="accen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">
    <w:nsid w:val="25223D0E"/>
    <w:multiLevelType w:val="hybridMultilevel"/>
    <w:tmpl w:val="132610A8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0894"/>
    <w:rsid w:val="000609B7"/>
    <w:rsid w:val="00077872"/>
    <w:rsid w:val="00091DB5"/>
    <w:rsid w:val="00091DED"/>
    <w:rsid w:val="000D1644"/>
    <w:rsid w:val="001210C6"/>
    <w:rsid w:val="00162C1F"/>
    <w:rsid w:val="001949C8"/>
    <w:rsid w:val="00201C65"/>
    <w:rsid w:val="00244757"/>
    <w:rsid w:val="00246B97"/>
    <w:rsid w:val="002A4440"/>
    <w:rsid w:val="00392F22"/>
    <w:rsid w:val="003A6947"/>
    <w:rsid w:val="003F0894"/>
    <w:rsid w:val="0040228D"/>
    <w:rsid w:val="0044000E"/>
    <w:rsid w:val="00457B96"/>
    <w:rsid w:val="00476797"/>
    <w:rsid w:val="005204F3"/>
    <w:rsid w:val="005F66CD"/>
    <w:rsid w:val="0068018B"/>
    <w:rsid w:val="00757CE3"/>
    <w:rsid w:val="007B30C4"/>
    <w:rsid w:val="00801112"/>
    <w:rsid w:val="00827FA8"/>
    <w:rsid w:val="008B6CF9"/>
    <w:rsid w:val="008C786C"/>
    <w:rsid w:val="00940308"/>
    <w:rsid w:val="00AB719F"/>
    <w:rsid w:val="00BD3258"/>
    <w:rsid w:val="00C841E6"/>
    <w:rsid w:val="00CC3E81"/>
    <w:rsid w:val="00CE3457"/>
    <w:rsid w:val="00E8317D"/>
    <w:rsid w:val="00F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Times New Roman" w:hAnsi="Helvetica" w:cs="Times New Roman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D3258"/>
    <w:pPr>
      <w:spacing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2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2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2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32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3258"/>
    <w:pPr>
      <w:spacing w:before="200" w:after="0"/>
      <w:jc w:val="left"/>
      <w:outlineLvl w:val="4"/>
    </w:pPr>
    <w:rPr>
      <w:smallCaps/>
      <w:color w:val="92162B"/>
      <w:spacing w:val="1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3258"/>
    <w:pPr>
      <w:spacing w:after="0"/>
      <w:jc w:val="left"/>
      <w:outlineLvl w:val="5"/>
    </w:pPr>
    <w:rPr>
      <w:smallCaps/>
      <w:color w:val="C41E3A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3258"/>
    <w:pPr>
      <w:spacing w:after="0"/>
      <w:jc w:val="left"/>
      <w:outlineLvl w:val="6"/>
    </w:pPr>
    <w:rPr>
      <w:b/>
      <w:smallCaps/>
      <w:color w:val="C41E3A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3258"/>
    <w:pPr>
      <w:spacing w:after="0"/>
      <w:jc w:val="left"/>
      <w:outlineLvl w:val="7"/>
    </w:pPr>
    <w:rPr>
      <w:b/>
      <w:i/>
      <w:smallCaps/>
      <w:color w:val="92162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3258"/>
    <w:pPr>
      <w:spacing w:after="0"/>
      <w:jc w:val="left"/>
      <w:outlineLvl w:val="8"/>
    </w:pPr>
    <w:rPr>
      <w:b/>
      <w:i/>
      <w:smallCaps/>
      <w:color w:val="610F1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BD3258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uiPriority w:val="99"/>
    <w:rsid w:val="00BD3258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3258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D3258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D3258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BD3258"/>
    <w:rPr>
      <w:rFonts w:cs="Times New Roman"/>
      <w:smallCaps/>
      <w:color w:val="92162B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D3258"/>
    <w:rPr>
      <w:rFonts w:cs="Times New Roman"/>
      <w:smallCaps/>
      <w:color w:val="C41E3A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BD3258"/>
    <w:rPr>
      <w:rFonts w:cs="Times New Roman"/>
      <w:b/>
      <w:smallCaps/>
      <w:color w:val="C41E3A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BD3258"/>
    <w:rPr>
      <w:rFonts w:cs="Times New Roman"/>
      <w:b/>
      <w:i/>
      <w:smallCaps/>
      <w:color w:val="92162B"/>
    </w:rPr>
  </w:style>
  <w:style w:type="character" w:customStyle="1" w:styleId="Heading9Char">
    <w:name w:val="Heading 9 Char"/>
    <w:basedOn w:val="DefaultParagraphFont"/>
    <w:link w:val="Heading9"/>
    <w:uiPriority w:val="99"/>
    <w:rsid w:val="00BD3258"/>
    <w:rPr>
      <w:rFonts w:cs="Times New Roman"/>
      <w:b/>
      <w:i/>
      <w:smallCaps/>
      <w:color w:val="610F1C"/>
    </w:rPr>
  </w:style>
  <w:style w:type="paragraph" w:styleId="Caption">
    <w:name w:val="caption"/>
    <w:basedOn w:val="Normal"/>
    <w:next w:val="Normal"/>
    <w:uiPriority w:val="99"/>
    <w:qFormat/>
    <w:rsid w:val="00BD32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D3258"/>
    <w:pPr>
      <w:pBdr>
        <w:top w:val="single" w:sz="12" w:space="1" w:color="C41E3A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BD3258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D3258"/>
    <w:pPr>
      <w:spacing w:after="720" w:line="240" w:lineRule="auto"/>
      <w:jc w:val="right"/>
    </w:pPr>
    <w:rPr>
      <w:rFonts w:ascii="Calibri" w:hAnsi="Calibr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BD3258"/>
    <w:rPr>
      <w:rFonts w:ascii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BD3258"/>
    <w:rPr>
      <w:rFonts w:cs="Times New Roman"/>
      <w:b/>
      <w:color w:val="C41E3A"/>
    </w:rPr>
  </w:style>
  <w:style w:type="character" w:styleId="Emphasis">
    <w:name w:val="Emphasis"/>
    <w:basedOn w:val="DefaultParagraphFont"/>
    <w:uiPriority w:val="99"/>
    <w:qFormat/>
    <w:rsid w:val="00BD3258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BD3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D325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D3258"/>
  </w:style>
  <w:style w:type="paragraph" w:styleId="Quote">
    <w:name w:val="Quote"/>
    <w:basedOn w:val="Normal"/>
    <w:next w:val="Normal"/>
    <w:link w:val="QuoteChar"/>
    <w:uiPriority w:val="99"/>
    <w:qFormat/>
    <w:rsid w:val="00BD3258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BD3258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D3258"/>
    <w:pPr>
      <w:pBdr>
        <w:top w:val="single" w:sz="8" w:space="10" w:color="92162B"/>
        <w:left w:val="single" w:sz="8" w:space="10" w:color="92162B"/>
        <w:bottom w:val="single" w:sz="8" w:space="10" w:color="92162B"/>
        <w:right w:val="single" w:sz="8" w:space="10" w:color="92162B"/>
      </w:pBdr>
      <w:shd w:val="clear" w:color="auto" w:fill="C41E3A"/>
      <w:spacing w:before="140" w:after="140"/>
      <w:ind w:left="1440" w:right="1440"/>
    </w:pPr>
    <w:rPr>
      <w:b/>
      <w:i/>
      <w:color w:val="FFFFF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D3258"/>
    <w:rPr>
      <w:rFonts w:cs="Times New Roman"/>
      <w:b/>
      <w:i/>
      <w:color w:val="FFFFFF"/>
      <w:shd w:val="clear" w:color="auto" w:fill="C41E3A"/>
    </w:rPr>
  </w:style>
  <w:style w:type="character" w:styleId="IntenseEmphasis">
    <w:name w:val="Intense Emphasis"/>
    <w:basedOn w:val="DefaultParagraphFont"/>
    <w:uiPriority w:val="99"/>
    <w:qFormat/>
    <w:rsid w:val="00BD3258"/>
    <w:rPr>
      <w:rFonts w:cs="Times New Roman"/>
      <w:b/>
      <w:i/>
      <w:color w:val="C41E3A"/>
      <w:spacing w:val="10"/>
    </w:rPr>
  </w:style>
  <w:style w:type="character" w:styleId="SubtleReference">
    <w:name w:val="Subtle Reference"/>
    <w:basedOn w:val="DefaultParagraphFont"/>
    <w:uiPriority w:val="99"/>
    <w:qFormat/>
    <w:rsid w:val="00BD3258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BD3258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BD3258"/>
    <w:rPr>
      <w:rFonts w:ascii="Calibri" w:hAnsi="Calibri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BD32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7052F7-FCD5-472F-ABC8-0191F8E1B84A}" type="doc">
      <dgm:prSet loTypeId="urn:microsoft.com/office/officeart/2005/8/layout/pyramid1" loCatId="pyramid" qsTypeId="urn:microsoft.com/office/officeart/2005/8/quickstyle/simple2" qsCatId="simple" csTypeId="urn:microsoft.com/office/officeart/2005/8/colors/accent3_3" csCatId="accent3" phldr="1"/>
      <dgm:spPr/>
    </dgm:pt>
    <dgm:pt modelId="{1137F9D2-D879-4A16-A145-A5067F93C4E3}">
      <dgm:prSet phldrT="[Text]" custT="1"/>
      <dgm:spPr/>
      <dgm:t>
        <a:bodyPr/>
        <a:lstStyle/>
        <a:p>
          <a:endParaRPr lang="en-US" sz="2200" dirty="0" smtClean="0"/>
        </a:p>
        <a:p>
          <a:r>
            <a:rPr lang="en-US" sz="1100" b="1" dirty="0" smtClean="0">
              <a:latin typeface="Arial" pitchFamily="34" charset="0"/>
              <a:cs typeface="Arial" pitchFamily="34" charset="0"/>
            </a:rPr>
            <a:t>Global</a:t>
          </a:r>
          <a:br>
            <a:rPr lang="en-US" sz="1100" b="1" dirty="0" smtClean="0">
              <a:latin typeface="Arial" pitchFamily="34" charset="0"/>
              <a:cs typeface="Arial" pitchFamily="34" charset="0"/>
            </a:rPr>
          </a:br>
          <a:r>
            <a:rPr lang="en-US" sz="1100" b="1" dirty="0" smtClean="0">
              <a:latin typeface="Arial" pitchFamily="34" charset="0"/>
              <a:cs typeface="Arial" pitchFamily="34" charset="0"/>
            </a:rPr>
            <a:t>Leadership</a:t>
          </a:r>
          <a:endParaRPr lang="en-US" sz="1100" b="1" dirty="0">
            <a:latin typeface="Arial" pitchFamily="34" charset="0"/>
            <a:cs typeface="Arial" pitchFamily="34" charset="0"/>
          </a:endParaRPr>
        </a:p>
      </dgm:t>
    </dgm:pt>
    <dgm:pt modelId="{232D2C88-F483-4EF7-AB14-4967B98C1887}" type="parTrans" cxnId="{1B333384-9B83-4612-A84F-FB51334F995F}">
      <dgm:prSet/>
      <dgm:spPr/>
      <dgm:t>
        <a:bodyPr/>
        <a:lstStyle/>
        <a:p>
          <a:endParaRPr lang="en-US"/>
        </a:p>
      </dgm:t>
    </dgm:pt>
    <dgm:pt modelId="{5DF13473-00BE-432A-929C-61C276B85866}" type="sibTrans" cxnId="{1B333384-9B83-4612-A84F-FB51334F995F}">
      <dgm:prSet/>
      <dgm:spPr/>
      <dgm:t>
        <a:bodyPr/>
        <a:lstStyle/>
        <a:p>
          <a:endParaRPr lang="en-US"/>
        </a:p>
      </dgm:t>
    </dgm:pt>
    <dgm:pt modelId="{962B7DEA-3FC6-4325-952E-FAF07E515789}">
      <dgm:prSet phldrT="[Text]" custT="1"/>
      <dgm:spPr/>
      <dgm:t>
        <a:bodyPr/>
        <a:lstStyle/>
        <a:p>
          <a:r>
            <a:rPr lang="en-US" sz="800" b="1" dirty="0" smtClean="0">
              <a:latin typeface="Arial" pitchFamily="34" charset="0"/>
              <a:cs typeface="Arial" pitchFamily="34" charset="0"/>
            </a:rPr>
            <a:t>Global Competence: </a:t>
          </a:r>
          <a:r>
            <a:rPr lang="en-US" sz="800" dirty="0" smtClean="0">
              <a:latin typeface="Arial" pitchFamily="34" charset="0"/>
              <a:cs typeface="Arial" pitchFamily="34" charset="0"/>
            </a:rPr>
            <a:t>Focus on the</a:t>
          </a:r>
          <a:br>
            <a:rPr lang="en-US" sz="800" dirty="0" smtClean="0">
              <a:latin typeface="Arial" pitchFamily="34" charset="0"/>
              <a:cs typeface="Arial" pitchFamily="34" charset="0"/>
            </a:rPr>
          </a:br>
          <a:r>
            <a:rPr lang="en-US" sz="800" dirty="0" smtClean="0">
              <a:latin typeface="Arial" pitchFamily="34" charset="0"/>
              <a:cs typeface="Arial" pitchFamily="34" charset="0"/>
            </a:rPr>
            <a:t>intersection </a:t>
          </a:r>
          <a:br>
            <a:rPr lang="en-US" sz="800" dirty="0" smtClean="0">
              <a:latin typeface="Arial" pitchFamily="34" charset="0"/>
              <a:cs typeface="Arial" pitchFamily="34" charset="0"/>
            </a:rPr>
          </a:br>
          <a:r>
            <a:rPr lang="en-US" sz="800" dirty="0" smtClean="0">
              <a:latin typeface="Arial" pitchFamily="34" charset="0"/>
              <a:cs typeface="Arial" pitchFamily="34" charset="0"/>
            </a:rPr>
            <a:t>of business skills, personality characteristics and the integration of complex thought processes.</a:t>
          </a:r>
          <a:endParaRPr lang="en-US" sz="800" dirty="0">
            <a:latin typeface="Arial" pitchFamily="34" charset="0"/>
            <a:cs typeface="Arial" pitchFamily="34" charset="0"/>
          </a:endParaRPr>
        </a:p>
      </dgm:t>
    </dgm:pt>
    <dgm:pt modelId="{68A740D9-42D2-448A-8ECA-5D3817A1E243}" type="parTrans" cxnId="{DD3EAA72-B59F-452A-8656-0A2F672DCA4A}">
      <dgm:prSet/>
      <dgm:spPr/>
      <dgm:t>
        <a:bodyPr/>
        <a:lstStyle/>
        <a:p>
          <a:endParaRPr lang="en-US"/>
        </a:p>
      </dgm:t>
    </dgm:pt>
    <dgm:pt modelId="{F772B035-29BD-4496-98FC-AECA5E70AC56}" type="sibTrans" cxnId="{DD3EAA72-B59F-452A-8656-0A2F672DCA4A}">
      <dgm:prSet/>
      <dgm:spPr/>
      <dgm:t>
        <a:bodyPr/>
        <a:lstStyle/>
        <a:p>
          <a:endParaRPr lang="en-US"/>
        </a:p>
      </dgm:t>
    </dgm:pt>
    <dgm:pt modelId="{AB82BC4C-7B0E-4584-9398-3FCBCB5EDDDF}">
      <dgm:prSet phldrT="[Text]" custT="1"/>
      <dgm:spPr/>
      <dgm:t>
        <a:bodyPr/>
        <a:lstStyle/>
        <a:p>
          <a:r>
            <a:rPr lang="en-US" sz="900" b="1" dirty="0" smtClean="0">
              <a:latin typeface="Arial" pitchFamily="34" charset="0"/>
              <a:cs typeface="Arial" pitchFamily="34" charset="0"/>
            </a:rPr>
            <a:t>Business Skills: </a:t>
          </a:r>
          <a:r>
            <a:rPr lang="en-US" sz="900" dirty="0" smtClean="0">
              <a:latin typeface="Arial" pitchFamily="34" charset="0"/>
              <a:cs typeface="Arial" pitchFamily="34" charset="0"/>
            </a:rPr>
            <a:t> Academic  &amp; professional skills related to accounting, management, finance, economics, marketing, accounting and other business disciplines.</a:t>
          </a:r>
          <a:endParaRPr lang="en-US" sz="900" dirty="0">
            <a:latin typeface="Arial" pitchFamily="34" charset="0"/>
            <a:cs typeface="Arial" pitchFamily="34" charset="0"/>
          </a:endParaRPr>
        </a:p>
      </dgm:t>
    </dgm:pt>
    <dgm:pt modelId="{B5B74D11-793B-4298-9C19-A4AA72063AAB}" type="parTrans" cxnId="{2F2C874D-3F67-442E-B4CD-BD9BFB451504}">
      <dgm:prSet/>
      <dgm:spPr/>
      <dgm:t>
        <a:bodyPr/>
        <a:lstStyle/>
        <a:p>
          <a:endParaRPr lang="en-US"/>
        </a:p>
      </dgm:t>
    </dgm:pt>
    <dgm:pt modelId="{C082BA75-49E8-48C7-B137-EA514DC3D01E}" type="sibTrans" cxnId="{2F2C874D-3F67-442E-B4CD-BD9BFB451504}">
      <dgm:prSet/>
      <dgm:spPr/>
      <dgm:t>
        <a:bodyPr/>
        <a:lstStyle/>
        <a:p>
          <a:endParaRPr lang="en-US"/>
        </a:p>
      </dgm:t>
    </dgm:pt>
    <dgm:pt modelId="{7851E833-E61C-48EA-A240-42B105665707}" type="pres">
      <dgm:prSet presAssocID="{097052F7-FCD5-472F-ABC8-0191F8E1B84A}" presName="Name0" presStyleCnt="0">
        <dgm:presLayoutVars>
          <dgm:dir/>
          <dgm:animLvl val="lvl"/>
          <dgm:resizeHandles val="exact"/>
        </dgm:presLayoutVars>
      </dgm:prSet>
      <dgm:spPr/>
    </dgm:pt>
    <dgm:pt modelId="{B563F9AE-9257-4BCE-93AD-37F90BC72E72}" type="pres">
      <dgm:prSet presAssocID="{1137F9D2-D879-4A16-A145-A5067F93C4E3}" presName="Name8" presStyleCnt="0"/>
      <dgm:spPr/>
    </dgm:pt>
    <dgm:pt modelId="{A811B63E-2FC4-435D-AC4C-62BCFC2BB8E8}" type="pres">
      <dgm:prSet presAssocID="{1137F9D2-D879-4A16-A145-A5067F93C4E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B44713-7818-40AC-9B61-D5580D67E0DC}" type="pres">
      <dgm:prSet presAssocID="{1137F9D2-D879-4A16-A145-A5067F93C4E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CE8B2-632C-4EB4-AD4D-A6730DA96EDD}" type="pres">
      <dgm:prSet presAssocID="{962B7DEA-3FC6-4325-952E-FAF07E515789}" presName="Name8" presStyleCnt="0"/>
      <dgm:spPr/>
    </dgm:pt>
    <dgm:pt modelId="{696E3BDB-C605-4DF9-9761-4B06B89BFA47}" type="pres">
      <dgm:prSet presAssocID="{962B7DEA-3FC6-4325-952E-FAF07E515789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6BAEA6-AC8F-4D60-8252-07F25D6BA01D}" type="pres">
      <dgm:prSet presAssocID="{962B7DEA-3FC6-4325-952E-FAF07E51578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16D469-C64C-479E-A51E-3DF3AD4ADDCD}" type="pres">
      <dgm:prSet presAssocID="{AB82BC4C-7B0E-4584-9398-3FCBCB5EDDDF}" presName="Name8" presStyleCnt="0"/>
      <dgm:spPr/>
    </dgm:pt>
    <dgm:pt modelId="{E12ABB06-E40D-4B53-9520-10C9997BBCB2}" type="pres">
      <dgm:prSet presAssocID="{AB82BC4C-7B0E-4584-9398-3FCBCB5EDDDF}" presName="level" presStyleLbl="node1" presStyleIdx="2" presStyleCnt="3" custLinFactNeighborX="2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75BC9A-FB07-4FC2-B360-2504CBF60496}" type="pres">
      <dgm:prSet presAssocID="{AB82BC4C-7B0E-4584-9398-3FCBCB5EDD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333384-9B83-4612-A84F-FB51334F995F}" srcId="{097052F7-FCD5-472F-ABC8-0191F8E1B84A}" destId="{1137F9D2-D879-4A16-A145-A5067F93C4E3}" srcOrd="0" destOrd="0" parTransId="{232D2C88-F483-4EF7-AB14-4967B98C1887}" sibTransId="{5DF13473-00BE-432A-929C-61C276B85866}"/>
    <dgm:cxn modelId="{A6F7F9A4-7240-45DD-8997-DC16E6D80544}" type="presOf" srcId="{1137F9D2-D879-4A16-A145-A5067F93C4E3}" destId="{A811B63E-2FC4-435D-AC4C-62BCFC2BB8E8}" srcOrd="0" destOrd="0" presId="urn:microsoft.com/office/officeart/2005/8/layout/pyramid1"/>
    <dgm:cxn modelId="{71F48A02-3EB4-4B24-9BAB-5B3FFF77AADE}" type="presOf" srcId="{962B7DEA-3FC6-4325-952E-FAF07E515789}" destId="{4A6BAEA6-AC8F-4D60-8252-07F25D6BA01D}" srcOrd="1" destOrd="0" presId="urn:microsoft.com/office/officeart/2005/8/layout/pyramid1"/>
    <dgm:cxn modelId="{EA8E680A-7514-4C82-B34B-EF272B387FE3}" type="presOf" srcId="{962B7DEA-3FC6-4325-952E-FAF07E515789}" destId="{696E3BDB-C605-4DF9-9761-4B06B89BFA47}" srcOrd="0" destOrd="0" presId="urn:microsoft.com/office/officeart/2005/8/layout/pyramid1"/>
    <dgm:cxn modelId="{2F2C874D-3F67-442E-B4CD-BD9BFB451504}" srcId="{097052F7-FCD5-472F-ABC8-0191F8E1B84A}" destId="{AB82BC4C-7B0E-4584-9398-3FCBCB5EDDDF}" srcOrd="2" destOrd="0" parTransId="{B5B74D11-793B-4298-9C19-A4AA72063AAB}" sibTransId="{C082BA75-49E8-48C7-B137-EA514DC3D01E}"/>
    <dgm:cxn modelId="{59291337-8538-4CA5-AB84-D0A7EC64FCAE}" type="presOf" srcId="{1137F9D2-D879-4A16-A145-A5067F93C4E3}" destId="{E5B44713-7818-40AC-9B61-D5580D67E0DC}" srcOrd="1" destOrd="0" presId="urn:microsoft.com/office/officeart/2005/8/layout/pyramid1"/>
    <dgm:cxn modelId="{58B63C0B-8F6B-4797-BE8D-DB4028B6F41E}" type="presOf" srcId="{097052F7-FCD5-472F-ABC8-0191F8E1B84A}" destId="{7851E833-E61C-48EA-A240-42B105665707}" srcOrd="0" destOrd="0" presId="urn:microsoft.com/office/officeart/2005/8/layout/pyramid1"/>
    <dgm:cxn modelId="{DD3EAA72-B59F-452A-8656-0A2F672DCA4A}" srcId="{097052F7-FCD5-472F-ABC8-0191F8E1B84A}" destId="{962B7DEA-3FC6-4325-952E-FAF07E515789}" srcOrd="1" destOrd="0" parTransId="{68A740D9-42D2-448A-8ECA-5D3817A1E243}" sibTransId="{F772B035-29BD-4496-98FC-AECA5E70AC56}"/>
    <dgm:cxn modelId="{BCE5A1F4-60E2-4489-8256-1C2DD55087DA}" type="presOf" srcId="{AB82BC4C-7B0E-4584-9398-3FCBCB5EDDDF}" destId="{E12ABB06-E40D-4B53-9520-10C9997BBCB2}" srcOrd="0" destOrd="0" presId="urn:microsoft.com/office/officeart/2005/8/layout/pyramid1"/>
    <dgm:cxn modelId="{08F7F475-3D45-46AA-B31B-80CE853FCCE7}" type="presOf" srcId="{AB82BC4C-7B0E-4584-9398-3FCBCB5EDDDF}" destId="{8675BC9A-FB07-4FC2-B360-2504CBF60496}" srcOrd="1" destOrd="0" presId="urn:microsoft.com/office/officeart/2005/8/layout/pyramid1"/>
    <dgm:cxn modelId="{63B887FB-F414-4527-AEDC-321064391062}" type="presParOf" srcId="{7851E833-E61C-48EA-A240-42B105665707}" destId="{B563F9AE-9257-4BCE-93AD-37F90BC72E72}" srcOrd="0" destOrd="0" presId="urn:microsoft.com/office/officeart/2005/8/layout/pyramid1"/>
    <dgm:cxn modelId="{3517C261-77E2-4AF1-81BD-0E963E5562F1}" type="presParOf" srcId="{B563F9AE-9257-4BCE-93AD-37F90BC72E72}" destId="{A811B63E-2FC4-435D-AC4C-62BCFC2BB8E8}" srcOrd="0" destOrd="0" presId="urn:microsoft.com/office/officeart/2005/8/layout/pyramid1"/>
    <dgm:cxn modelId="{214FE89A-0826-446E-BAE9-ED65B66255A0}" type="presParOf" srcId="{B563F9AE-9257-4BCE-93AD-37F90BC72E72}" destId="{E5B44713-7818-40AC-9B61-D5580D67E0DC}" srcOrd="1" destOrd="0" presId="urn:microsoft.com/office/officeart/2005/8/layout/pyramid1"/>
    <dgm:cxn modelId="{C6B5C44B-E737-4F6B-A49A-4F4AAAB0573F}" type="presParOf" srcId="{7851E833-E61C-48EA-A240-42B105665707}" destId="{41CCE8B2-632C-4EB4-AD4D-A6730DA96EDD}" srcOrd="1" destOrd="0" presId="urn:microsoft.com/office/officeart/2005/8/layout/pyramid1"/>
    <dgm:cxn modelId="{A3F0E813-68B0-4EF8-A8BB-42EF68744623}" type="presParOf" srcId="{41CCE8B2-632C-4EB4-AD4D-A6730DA96EDD}" destId="{696E3BDB-C605-4DF9-9761-4B06B89BFA47}" srcOrd="0" destOrd="0" presId="urn:microsoft.com/office/officeart/2005/8/layout/pyramid1"/>
    <dgm:cxn modelId="{EF08DD1D-82F1-4C4B-9505-B829055D5E67}" type="presParOf" srcId="{41CCE8B2-632C-4EB4-AD4D-A6730DA96EDD}" destId="{4A6BAEA6-AC8F-4D60-8252-07F25D6BA01D}" srcOrd="1" destOrd="0" presId="urn:microsoft.com/office/officeart/2005/8/layout/pyramid1"/>
    <dgm:cxn modelId="{0190B49D-05EE-4843-9D93-6484F40F80A6}" type="presParOf" srcId="{7851E833-E61C-48EA-A240-42B105665707}" destId="{AA16D469-C64C-479E-A51E-3DF3AD4ADDCD}" srcOrd="2" destOrd="0" presId="urn:microsoft.com/office/officeart/2005/8/layout/pyramid1"/>
    <dgm:cxn modelId="{E8264929-AD91-45A8-8484-A54B97556FAA}" type="presParOf" srcId="{AA16D469-C64C-479E-A51E-3DF3AD4ADDCD}" destId="{E12ABB06-E40D-4B53-9520-10C9997BBCB2}" srcOrd="0" destOrd="0" presId="urn:microsoft.com/office/officeart/2005/8/layout/pyramid1"/>
    <dgm:cxn modelId="{EBF54086-8C49-480B-BB72-C2CE96359583}" type="presParOf" srcId="{AA16D469-C64C-479E-A51E-3DF3AD4ADDCD}" destId="{8675BC9A-FB07-4FC2-B360-2504CBF60496}" srcOrd="1" destOrd="0" presId="urn:microsoft.com/office/officeart/2005/8/layout/pyramid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julie gree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C7200"/>
      </a:accent1>
      <a:accent2>
        <a:srgbClr val="FCD908"/>
      </a:accent2>
      <a:accent3>
        <a:srgbClr val="AAA696"/>
      </a:accent3>
      <a:accent4>
        <a:srgbClr val="4F81BD"/>
      </a:accent4>
      <a:accent5>
        <a:srgbClr val="1F497D"/>
      </a:accent5>
      <a:accent6>
        <a:srgbClr val="C41E3A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Fesenmaier</dc:creator>
  <cp:keywords/>
  <dc:description/>
  <cp:lastModifiedBy>Julie Fesenmaier</cp:lastModifiedBy>
  <cp:revision>2</cp:revision>
  <cp:lastPrinted>2009-03-16T14:26:00Z</cp:lastPrinted>
  <dcterms:created xsi:type="dcterms:W3CDTF">2009-04-13T16:49:00Z</dcterms:created>
  <dcterms:modified xsi:type="dcterms:W3CDTF">2009-04-13T16:49:00Z</dcterms:modified>
</cp:coreProperties>
</file>